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C9" w:rsidRDefault="00D45AC9" w:rsidP="00D45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i/>
          <w:iCs/>
          <w:color w:val="1290CD"/>
          <w:sz w:val="28"/>
          <w:szCs w:val="28"/>
          <w:u w:val="single"/>
          <w:lang w:eastAsia="uk-UA"/>
        </w:rPr>
        <w:br/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uk-UA"/>
        </w:rPr>
        <w:t xml:space="preserve">Рекомендації щодо організації освітнього процесу </w:t>
      </w:r>
    </w:p>
    <w:p w:rsidR="00D45AC9" w:rsidRDefault="00D45AC9" w:rsidP="00D45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uk-UA"/>
        </w:rPr>
        <w:t>з використанням технологій дистанційного навчання</w:t>
      </w:r>
    </w:p>
    <w:p w:rsidR="00D45AC9" w:rsidRDefault="00D45AC9" w:rsidP="00D45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uk-UA"/>
        </w:rPr>
        <w:t>в НВК «Гармонія» Ужгородської міської ради Закарпатської області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uk-UA"/>
        </w:rPr>
      </w:pP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1.Загальні положення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1.1.  Ці Рекомендації   визначають  основні засади організації та запровадження технологій дистанційного  навчання  в 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НВК «Гармонія»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Ужгородської міської ради  (далі – закладі освіти) під час карантину.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1.2.  У  своїй  роботі  з  впровадження  технологій дистанційного  навчання заклад освіти  керується чинними документами: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- Конституцією України;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- Законом України «Про освіту» № 2145-VIII від 05.09.2017;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- Положенням про дистанційну форму здобуття  повної загальної середньої освіти, затвердженого наказом МОН України від 08.09.2020р. №1115 ;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- Санітарним  регламентом для закладів загальної середньої освіти, затвердженого наказом МОН №2205 від 25.09.2020 року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1.3.  Метою  дистанційного  навчання  є  надання  освітніх  послуг учням закладу освіти для набуття ними знань, умінь і навичок відповідно до навчальних програм  шляхом застосування  сучасних  інформаційно-комунікаційних  технологій.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1.4. Завданням  використання технологій дистанційного   навчання   є   забезпечення  учням закладу освіти  можливості реалізації  конституційного права на здобуття освіти.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2. РЕАЛІЗАЦІЯ ДИСТАНЦІЙНОГО НАВЧАННЯ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2.1. Дистанційне  навчання  реалізовується  шляхом  використання  технологій дистанційного навчання  у синхронному та асинхронному режимах.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2.2. Рішення щодо використання технологій дистанційного навчання у освітньому  процесі приймається педагогічною радою  закладу освіти.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2.3.  Дистанційне  навчання  організовується  відповідно  до  розкладу уроків, та дзвінків.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2.4. Дистанційне  навчання  організовується  для учнів,  які перебувають вдома через запровадження карантину чи через надзвичайні ситуації.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2.5. 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Веб-ресурси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,  що  використовуються  в закладі для забезпечення  освітнього  процесу  за  допомогою технологій дистанційного  навчання є 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Human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,  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Zoom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,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Google form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Classtime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,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На урок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, 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Viber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2.6. Педагогічні працівники обирають форми, методи і засоби дистанційного навчання без додаткового погодження  з адміністрацією закладу, що є забезпеченням їх академічної свободи.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</w:t>
      </w: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3. ОСОБЛИВОСТІ ОРГАНІЗАЦІЇ ОСВІТНЬОГО ПРОЦЕСУ ЗА ДИСТАНЦІЙНОЮ ФОРМОЮ НАВЧАННЯ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3.1. Освітній процес за дистанційною формою навчання здійснюється синхронно або асинхронно у таких формах: самостійна робота, дистанційні навчальні заняття (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вебінари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),  виконання  проектних  завдань,   контрольних  робіт,  практична робота, лабораторне дослідження. Основною формою організації  освітнього  процесу  за дистанційною формою  є самостійна робота.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lastRenderedPageBreak/>
        <w:t>3.2.   Самостійне   вивчення   передбачає   використання   навчальних  матеріалів дистанційних  курсів,  які учні отримують  через  Інтернет. Вимоги  щодо  самостійного  вивчення навчального  матеріалу  конкретного предмету  визначаються  програмою  навчальної  дисципліни,  методичними вказівками, чіткими інструкціями і завданнями, що розміщені на платформі </w:t>
      </w:r>
      <w:r w:rsidR="00FA0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Human</w:t>
      </w:r>
      <w:r w:rsidR="00FA0FEF" w:rsidRPr="00FA0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 xml:space="preserve"> </w:t>
      </w:r>
      <w:hyperlink r:id="rId5" w:history="1">
        <w:r w:rsidR="00FA0FEF" w:rsidRPr="00205623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https://www.human.ua/schools</w:t>
        </w:r>
      </w:hyperlink>
      <w:r w:rsidR="00FA0FEF" w:rsidRPr="00FA0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 xml:space="preserve"> 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3.3. Основними видами навчальних занять за дистанційною формою навчання є: лекція,  семінар, конференція, урок, практичне  заняття,  лабораторне заняття,  консультації та інші.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3.4. Отримання навчальних матеріалів, спілкування між суб’єктами дистанційного навчання під час асинхронних занять   забезпечується передачею 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відео-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, 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аудіо-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, графічної та текстової інформації  тощо.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3.5. Практичне заняття, яке передбачає виконання практичних (контрольних) робіт, відбувається дистанційно в асинхронному режимі та синхронному через 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uk-UA"/>
        </w:rPr>
        <w:t>Human</w:t>
      </w: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3.6. Лабораторне заняття проводиться дистанційно з використанням відповідних віртуальних тренажерів і лабораторій, чи 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онлайн-демонстрацій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3.7. До інших видів навчальних занять при здійсненні навчального процесу можуть відноситись ділові ігри, виконання проектів у групах тощо. Ці види навчальних занять можуть проводитись дистанційно в  асинхронному режимі.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3.8.Створення  та  поповнення  інформаційних  ресурсів   дистанційного  навчання  здійснюється  учителями-предметниками закладу освіти.  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3.9  У разі звернення батьків учнів, що не мають можливості взяти участь у синхронному режимі взаємодії, педагогам рекомендовано використовувати доступні засоби комунікації 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uk-UA"/>
        </w:rPr>
        <w:t>для обох сторін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(телефонний, поштовий зв’язок і т.д.)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uk-UA"/>
        </w:rPr>
        <w:t>4.  Забезпечення дистанційного навчання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4.1.  Постійне  підвищення  кваліфікації щодо використання 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інформаційно-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комунікативних (цифрових) технологій в освітньому процесі.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4.2.  Дотримання методичних рекомендацій з викладання окремих предметів та критеріїв оцінювання, визначених законодавством (за відсутності власної шкали оцінювання.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 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4.3. Створення умов для повноцінної участі в освітньому процесі </w:t>
      </w: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учнів з особливими освітніми потребами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(диференціювати завдання, ознайомлювати із структурою самостійної / контрольної роботи, збільшувати термін виконання і т.д.).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4.4. Заборона  використання ресурсів країни-агресора, мова  освітнього процесу – українська. 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4.5.Персоналізації вчителя та учня при 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відеоконференціях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, на освітніх платформах  здійснюється українською мовою, але з дотриманням вимог щодо захисту персональних даних учасників освітнього процесу в електронному освітньому середовищі.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4.6. Уроки іноземної мови (англійської, німецької) у 5-11 класах повністю прописуються мовою оригіналу, 1-4 класи паралельно дублюються українською.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lastRenderedPageBreak/>
        <w:t>4.7.Використання фізкультхвилинок, зазначених у Додатку 3 до Сан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ітарного 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регламенту.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4.8.</w:t>
      </w: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 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Дозування обсягу домашніх  завдання</w:t>
      </w: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 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:  3-5 класи до 1 години, не   більше 1,5 години у 6 - 9 класах, 2 годин - у 10 - 11(12) класах у сукупності з усіх предметів.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4.9.</w:t>
      </w: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  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Фіксація уроків, проведених у синхронному та асинхронному режимах   у класному/електронному журналі згідно календарно-тематичного планування учителя.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4.10. Виставлення оцінок за всі обов’язкові види робіт (за ведення зошитів, вивчення напам’ять, інші види контролю.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4.11.Запис використаної платформи у журналі в кінці графи «Домашнє завдання».  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4.12. Чергування синхронного та асинхронного навчання здійснювати у співвідноше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н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ні: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3"/>
        <w:gridCol w:w="3961"/>
        <w:gridCol w:w="4021"/>
      </w:tblGrid>
      <w:tr w:rsidR="00D45AC9" w:rsidRPr="00D45AC9" w:rsidTr="00D45AC9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uk-UA"/>
              </w:rPr>
              <w:t xml:space="preserve">К-ть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  <w:r w:rsidRPr="00D45AC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uk-UA"/>
              </w:rPr>
              <w:t xml:space="preserve"> в тиждень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uk-UA"/>
              </w:rPr>
              <w:t>Рекомендована кількіс</w:t>
            </w:r>
            <w:r w:rsidRPr="00D45AC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uk-UA"/>
              </w:rPr>
              <w:t>ть у синхронному режимі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uk-UA"/>
              </w:rPr>
              <w:t>Рекомендована кількіс</w:t>
            </w:r>
            <w:r w:rsidRPr="00D45AC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uk-UA"/>
              </w:rPr>
              <w:t>ть у асинхронному режимі</w:t>
            </w:r>
          </w:p>
        </w:tc>
      </w:tr>
      <w:tr w:rsidR="00D45AC9" w:rsidRPr="00D45AC9" w:rsidTr="00D45AC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5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3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2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</w:tr>
      <w:tr w:rsidR="00D45AC9" w:rsidRPr="00D45AC9" w:rsidTr="00D45AC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4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2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2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</w:tr>
      <w:tr w:rsidR="00D45AC9" w:rsidRPr="00D45AC9" w:rsidTr="00D45AC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3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2/1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1/2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</w:tr>
      <w:tr w:rsidR="00D45AC9" w:rsidRPr="00D45AC9" w:rsidTr="00D45AC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2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1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1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</w:tr>
      <w:tr w:rsidR="00D45AC9" w:rsidRPr="00D45AC9" w:rsidTr="00D45AC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1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1 </w:t>
            </w:r>
            <w:proofErr w:type="spellStart"/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AC9" w:rsidRPr="00D45AC9" w:rsidRDefault="00D45AC9" w:rsidP="00D4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D45A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---*</w:t>
            </w:r>
          </w:p>
        </w:tc>
      </w:tr>
    </w:tbl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При поділі на синхронний та асинхронний режим роботи 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uk-UA"/>
        </w:rPr>
        <w:t>з профільних предметів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 педагог враховує потреби учнів (підготовка до ЗНО, систематизація набутих знань, умінь та навичок і т.д.)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4.13. Уроки в асинхронному режимі викладати відповідно до розробленого Алгоритму(додаток)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4.14. Уроки інформатики, трудового навчання, мистецтва, музичного та образотворчого мистецтва, хореографії та фізичної культури проводити здебільшого у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en-US" w:eastAsia="uk-UA"/>
        </w:rPr>
        <w:t>Human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. 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 xml:space="preserve">4.15.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Надання доступу адміністрації  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до своїх Google-класів та уроків у 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Zoom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uk-UA"/>
        </w:rPr>
        <w:t>5. КЕРУВАННЯ СИСТЕМОЮ ДИСТАНЦІЙНОГО НАВЧАННЯ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 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5.1.  Загальне керування  системою дистанційного навчання (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ДН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)  здійснює директор школи.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5.2.  Оперативне  керування,  надання методичної допомоги  та  моніторинг використання технологій дистанційного навчання  здійснюють  заступники директора   з  навчально-виховної  роботи.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                          </w:t>
      </w:r>
      <w:r w:rsidRPr="00D45AC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uk-UA"/>
        </w:rPr>
        <w:t>Додаток 1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Орієнтовний алгоритм роботи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у</w:t>
      </w: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чителя-предметника</w:t>
      </w:r>
      <w:proofErr w:type="spellEnd"/>
    </w:p>
    <w:p w:rsidR="00D45AC9" w:rsidRPr="00D45AC9" w:rsidRDefault="00D45AC9" w:rsidP="00D45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в асинхронному режимі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1. Дата проведення уроку.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2. Тема уроку.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3. Чітка покрокова  інструкція про види робіт на уроці (45 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хв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)</w:t>
      </w:r>
    </w:p>
    <w:p w:rsidR="00D45AC9" w:rsidRPr="00D45AC9" w:rsidRDefault="00D45AC9" w:rsidP="00D45AC9">
      <w:pPr>
        <w:numPr>
          <w:ilvl w:val="0"/>
          <w:numId w:val="1"/>
        </w:numPr>
        <w:shd w:val="clear" w:color="auto" w:fill="FFFFFF"/>
        <w:spacing w:after="0" w:line="240" w:lineRule="auto"/>
        <w:ind w:left="112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Актуалізація опорних знань</w:t>
      </w:r>
    </w:p>
    <w:p w:rsidR="00D45AC9" w:rsidRPr="00D45AC9" w:rsidRDefault="00D45AC9" w:rsidP="00D45AC9">
      <w:pPr>
        <w:numPr>
          <w:ilvl w:val="0"/>
          <w:numId w:val="1"/>
        </w:numPr>
        <w:shd w:val="clear" w:color="auto" w:fill="FFFFFF"/>
        <w:spacing w:after="0" w:line="240" w:lineRule="auto"/>
        <w:ind w:left="112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lastRenderedPageBreak/>
        <w:t>Опрацювання нової теми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(підручник, друковані матеріали, відео, посилання на експрес-уроки, інтерактивні вправи)</w:t>
      </w:r>
    </w:p>
    <w:p w:rsidR="00D45AC9" w:rsidRPr="00D45AC9" w:rsidRDefault="00D45AC9" w:rsidP="00D45AC9">
      <w:pPr>
        <w:numPr>
          <w:ilvl w:val="0"/>
          <w:numId w:val="1"/>
        </w:numPr>
        <w:shd w:val="clear" w:color="auto" w:fill="FFFFFF"/>
        <w:spacing w:after="0" w:line="240" w:lineRule="auto"/>
        <w:ind w:left="112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Короткий конспект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(визначення, терміни, блок-схеми, повідомлення тощо)</w:t>
      </w:r>
    </w:p>
    <w:p w:rsidR="00D45AC9" w:rsidRPr="00D45AC9" w:rsidRDefault="00D45AC9" w:rsidP="00D45AC9">
      <w:pPr>
        <w:numPr>
          <w:ilvl w:val="0"/>
          <w:numId w:val="1"/>
        </w:numPr>
        <w:shd w:val="clear" w:color="auto" w:fill="FFFFFF"/>
        <w:spacing w:after="0" w:line="240" w:lineRule="auto"/>
        <w:ind w:left="112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Рефлексія 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(усні відповіді на запитання в кінці параграфу, виконання тестів, вправ, тощо (формувальне оцінювання)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4. </w:t>
      </w: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Домашнє завдання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(види робіт, термін виконання, надсилати/не надсилати для зворотнього зв’язку з вчителем).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       Якщо виконана робота не потребує повернення для оцінювання, то публікувати урок як «МАТЕРІАЛ», якщо ж потребує, то як «ЗАВДАННЯ».</w:t>
      </w:r>
    </w:p>
    <w:p w:rsidR="00D45AC9" w:rsidRPr="00D45AC9" w:rsidRDefault="00D45AC9" w:rsidP="00D45A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uk-UA"/>
        </w:rPr>
        <w:t> 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uk-UA"/>
        </w:rPr>
        <w:t>Додаток 2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Орієнтовний алгоритм роботи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у</w:t>
      </w: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чителя-предметника</w:t>
      </w:r>
      <w:proofErr w:type="spellEnd"/>
    </w:p>
    <w:p w:rsidR="00D45AC9" w:rsidRPr="00D45AC9" w:rsidRDefault="00D45AC9" w:rsidP="00D45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у синхронному режимі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1.Доступ до 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відеоконференції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через зал очікування.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2.Ідентифікація учнів через вмикання камери.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3.Нагадування про дотримання правил під час онлайн уроку (є на сайті школи).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4. Тема уроку.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5.Чітка покрокова  інструкція про види робіт на уроці (20-30 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хв-онлайн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, 25-15 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хв-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</w:t>
      </w:r>
      <w:proofErr w:type="spellStart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офлайн</w:t>
      </w:r>
      <w:proofErr w:type="spellEnd"/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).</w:t>
      </w:r>
    </w:p>
    <w:p w:rsidR="00D45AC9" w:rsidRPr="00D45AC9" w:rsidRDefault="00D45AC9" w:rsidP="00D45AC9">
      <w:pPr>
        <w:numPr>
          <w:ilvl w:val="0"/>
          <w:numId w:val="2"/>
        </w:numPr>
        <w:shd w:val="clear" w:color="auto" w:fill="FFFFFF"/>
        <w:spacing w:after="0" w:line="240" w:lineRule="auto"/>
        <w:ind w:left="112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Актуалізація опорних знань</w:t>
      </w:r>
    </w:p>
    <w:p w:rsidR="00D45AC9" w:rsidRPr="00D45AC9" w:rsidRDefault="00D45AC9" w:rsidP="00D45AC9">
      <w:pPr>
        <w:numPr>
          <w:ilvl w:val="0"/>
          <w:numId w:val="2"/>
        </w:numPr>
        <w:shd w:val="clear" w:color="auto" w:fill="FFFFFF"/>
        <w:spacing w:after="0" w:line="240" w:lineRule="auto"/>
        <w:ind w:left="112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Опрацювання нової теми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(підручник, друковані матеріали, відео, посилання на експрес-уроки, інтерактивні вправи)</w:t>
      </w:r>
    </w:p>
    <w:p w:rsidR="00D45AC9" w:rsidRPr="00D45AC9" w:rsidRDefault="00D45AC9" w:rsidP="00D45AC9">
      <w:pPr>
        <w:numPr>
          <w:ilvl w:val="0"/>
          <w:numId w:val="2"/>
        </w:numPr>
        <w:shd w:val="clear" w:color="auto" w:fill="FFFFFF"/>
        <w:spacing w:after="0" w:line="240" w:lineRule="auto"/>
        <w:ind w:left="112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Короткий конспект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(визначення, терміни, блок-схеми, повідомлення тощо)</w:t>
      </w:r>
    </w:p>
    <w:p w:rsidR="00D45AC9" w:rsidRPr="00D45AC9" w:rsidRDefault="00D45AC9" w:rsidP="00D45AC9">
      <w:pPr>
        <w:numPr>
          <w:ilvl w:val="0"/>
          <w:numId w:val="2"/>
        </w:numPr>
        <w:shd w:val="clear" w:color="auto" w:fill="FFFFFF"/>
        <w:spacing w:after="0" w:line="240" w:lineRule="auto"/>
        <w:ind w:left="112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Рефлексія 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 (формувальне оцінювання)</w:t>
      </w:r>
    </w:p>
    <w:p w:rsidR="00D45AC9" w:rsidRPr="00D45AC9" w:rsidRDefault="00D45AC9" w:rsidP="00D45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6.</w:t>
      </w:r>
      <w:r w:rsidRPr="00D45A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uk-UA"/>
        </w:rPr>
        <w:t>Домашнє завдання</w:t>
      </w:r>
      <w:r w:rsidRPr="00D45AC9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 (види робіт, термін виконання, надсилати/не надсилати для зворотнього зв’язку з вчителем).</w:t>
      </w:r>
    </w:p>
    <w:p w:rsidR="000F7A19" w:rsidRDefault="000F7A19"/>
    <w:sectPr w:rsidR="000F7A19" w:rsidSect="000F7A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52E4F"/>
    <w:multiLevelType w:val="multilevel"/>
    <w:tmpl w:val="F61E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41287F"/>
    <w:multiLevelType w:val="multilevel"/>
    <w:tmpl w:val="6EE0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45AC9"/>
    <w:rsid w:val="000F7A19"/>
    <w:rsid w:val="00D45AC9"/>
    <w:rsid w:val="00FA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D45AC9"/>
    <w:rPr>
      <w:i/>
      <w:iCs/>
    </w:rPr>
  </w:style>
  <w:style w:type="character" w:styleId="a5">
    <w:name w:val="Hyperlink"/>
    <w:basedOn w:val="a0"/>
    <w:uiPriority w:val="99"/>
    <w:unhideWhenUsed/>
    <w:rsid w:val="00D45AC9"/>
    <w:rPr>
      <w:color w:val="0000FF"/>
      <w:u w:val="single"/>
    </w:rPr>
  </w:style>
  <w:style w:type="paragraph" w:styleId="a6">
    <w:name w:val="No Spacing"/>
    <w:basedOn w:val="a"/>
    <w:uiPriority w:val="1"/>
    <w:qFormat/>
    <w:rsid w:val="00D4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uman.ua/schoo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5533</Words>
  <Characters>3155</Characters>
  <Application>Microsoft Office Word</Application>
  <DocSecurity>0</DocSecurity>
  <Lines>26</Lines>
  <Paragraphs>17</Paragraphs>
  <ScaleCrop>false</ScaleCrop>
  <Company>SPecialiST RePack</Company>
  <LinksUpToDate>false</LinksUpToDate>
  <CharactersWithSpaces>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Harmonija</dc:creator>
  <cp:lastModifiedBy>Harmonija</cp:lastModifiedBy>
  <cp:revision>2</cp:revision>
  <dcterms:created xsi:type="dcterms:W3CDTF">2021-07-06T07:43:00Z</dcterms:created>
  <dcterms:modified xsi:type="dcterms:W3CDTF">2021-07-06T07:55:00Z</dcterms:modified>
</cp:coreProperties>
</file>